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165F" w14:textId="77777777" w:rsidR="002014D7" w:rsidRPr="002014D7" w:rsidRDefault="00270D9F" w:rsidP="002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2014D7"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 совместных научных проектов</w:t>
      </w:r>
    </w:p>
    <w:p w14:paraId="237D13FA" w14:textId="77777777" w:rsidR="002014D7" w:rsidRPr="002014D7" w:rsidRDefault="002014D7" w:rsidP="002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Белорусского республиканского фонда фундаментальных исследований</w:t>
      </w:r>
    </w:p>
    <w:p w14:paraId="06B9A9DB" w14:textId="77777777" w:rsidR="008D1345" w:rsidRDefault="002014D7" w:rsidP="002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8D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Национального фонда естественных наук Китая </w:t>
      </w:r>
    </w:p>
    <w:p w14:paraId="54D5E815" w14:textId="7DDE4FC9" w:rsidR="002014D7" w:rsidRPr="002014D7" w:rsidRDefault="002014D7" w:rsidP="002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«БРФФИ</w:t>
      </w:r>
      <w:r w:rsidR="00493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–НФ</w:t>
      </w:r>
      <w:r w:rsidR="008D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ЕНК</w:t>
      </w: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D97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D356058" w14:textId="77777777" w:rsidR="002014D7" w:rsidRPr="002014D7" w:rsidRDefault="002014D7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CF6FD3" w14:textId="256A05C4" w:rsidR="00D9738E" w:rsidRDefault="00D567C0" w:rsidP="00D973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D1345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Объявле</w:t>
      </w:r>
      <w:r w:rsidR="008D1345" w:rsidRPr="008D1345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</w:t>
      </w:r>
      <w:r w:rsidRPr="008D1345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8D1345"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 w:rsidR="00D9738E"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совместных научных проектов БРФФИ и Национального фонда естественных наук Китая </w:t>
      </w:r>
      <w:hyperlink r:id="rId4" w:history="1">
        <w:r w:rsidR="00D9738E" w:rsidRPr="008D1345">
          <w:rPr>
            <w:rStyle w:val="a3"/>
            <w:rFonts w:ascii="Times New Roman" w:hAnsi="Times New Roman" w:cs="Times New Roman"/>
            <w:color w:val="000080"/>
            <w:sz w:val="28"/>
            <w:szCs w:val="28"/>
            <w:u w:val="single"/>
            <w:shd w:val="clear" w:color="auto" w:fill="FFFFFF"/>
          </w:rPr>
          <w:t>«БРФФИ–НФЕ</w:t>
        </w:r>
        <w:r w:rsidR="00D9738E" w:rsidRPr="008D1345">
          <w:rPr>
            <w:rStyle w:val="a3"/>
            <w:rFonts w:ascii="Times New Roman" w:hAnsi="Times New Roman" w:cs="Times New Roman"/>
            <w:color w:val="000080"/>
            <w:sz w:val="28"/>
            <w:szCs w:val="28"/>
            <w:u w:val="single"/>
            <w:shd w:val="clear" w:color="auto" w:fill="FFFFFF"/>
          </w:rPr>
          <w:t>Н</w:t>
        </w:r>
        <w:r w:rsidR="00D9738E" w:rsidRPr="008D1345">
          <w:rPr>
            <w:rStyle w:val="a3"/>
            <w:rFonts w:ascii="Times New Roman" w:hAnsi="Times New Roman" w:cs="Times New Roman"/>
            <w:color w:val="000080"/>
            <w:sz w:val="28"/>
            <w:szCs w:val="28"/>
            <w:u w:val="single"/>
            <w:shd w:val="clear" w:color="auto" w:fill="FFFFFF"/>
          </w:rPr>
          <w:t>К-2023»</w:t>
        </w:r>
      </w:hyperlink>
      <w:r w:rsidR="00D97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следующим научным направлениям:</w:t>
      </w:r>
    </w:p>
    <w:p w14:paraId="6F6C0685" w14:textId="77777777" w:rsidR="00D9738E" w:rsidRDefault="00D9738E" w:rsidP="00D973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431BCF2" w14:textId="51FAED8F" w:rsidR="00D9738E" w:rsidRPr="00D9738E" w:rsidRDefault="00D9738E" w:rsidP="00D973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физика, математика и информатика;</w:t>
      </w:r>
    </w:p>
    <w:p w14:paraId="132A6DF4" w14:textId="02257487" w:rsidR="00D9738E" w:rsidRPr="00D9738E" w:rsidRDefault="00D9738E" w:rsidP="00D973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технические науки;</w:t>
      </w:r>
    </w:p>
    <w:p w14:paraId="5DC8DB8B" w14:textId="3D3A95B0" w:rsidR="00D9738E" w:rsidRPr="00D9738E" w:rsidRDefault="00D9738E" w:rsidP="00D973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химия и науки о Земле;</w:t>
      </w:r>
    </w:p>
    <w:p w14:paraId="7D9B3C48" w14:textId="47482854" w:rsidR="00D9738E" w:rsidRPr="00D9738E" w:rsidRDefault="00D9738E" w:rsidP="00D9738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медицинские и фармацевтические науки;</w:t>
      </w:r>
    </w:p>
    <w:p w14:paraId="5DFA471A" w14:textId="508BFCB1" w:rsidR="00D9738E" w:rsidRPr="00D9738E" w:rsidRDefault="00D9738E" w:rsidP="00D973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97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аграрные и биологические науки.</w:t>
      </w:r>
    </w:p>
    <w:p w14:paraId="0B5A1DBA" w14:textId="77777777" w:rsidR="00D9738E" w:rsidRDefault="00D9738E" w:rsidP="00D973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901A906" w14:textId="1E42FFC0" w:rsidR="00D9738E" w:rsidRPr="008D1345" w:rsidRDefault="00D9738E" w:rsidP="00D973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заявок на конкурс осуществляется через систему АИС «БРФФИ» </w:t>
      </w:r>
      <w:r w:rsidRPr="008D134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позднее 16 июня 2022 г.</w:t>
      </w:r>
      <w:r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(до 19.00), бумажный вариант заявки для регистрации направляется в Исполнительную дирекцию БРФФИ только почтовым отправлением </w:t>
      </w:r>
      <w:r w:rsidRPr="008D134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позднее 21 июня 2022 г.</w:t>
      </w:r>
      <w:r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(дата определяется по штемпелю на почтовом отправлении).</w:t>
      </w:r>
    </w:p>
    <w:p w14:paraId="0FBE2DF0" w14:textId="77777777" w:rsidR="00D9738E" w:rsidRPr="008D1345" w:rsidRDefault="00D9738E" w:rsidP="00D9738E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3A03024" w14:textId="3F0E0A55" w:rsidR="008D1345" w:rsidRPr="008D1345" w:rsidRDefault="00D567C0" w:rsidP="008D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D1345"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 к системе для заполнения веб-формы заявок предоставляется в Интернете по адресу </w:t>
      </w:r>
      <w:hyperlink r:id="rId5" w:history="1">
        <w:r w:rsidR="008D1345" w:rsidRPr="008D1345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https://www.ipps.by:9030</w:t>
        </w:r>
      </w:hyperlink>
      <w:r w:rsidR="008D1345"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5 апреля 2022 г.</w:t>
      </w:r>
    </w:p>
    <w:p w14:paraId="28439138" w14:textId="77777777" w:rsidR="00D567C0" w:rsidRPr="008D1345" w:rsidRDefault="00D567C0" w:rsidP="008D134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62B31A6" w14:textId="77777777" w:rsidR="008D1345" w:rsidRDefault="008D1345" w:rsidP="008D13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80F0694" w14:textId="61870B27" w:rsidR="00D567C0" w:rsidRDefault="00D567C0" w:rsidP="008D134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14C3D008" w14:textId="77777777" w:rsidR="008D1345" w:rsidRPr="008D1345" w:rsidRDefault="008D1345" w:rsidP="008D134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D10110B" w14:textId="77777777" w:rsidR="008D1345" w:rsidRPr="008D1345" w:rsidRDefault="008D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1345" w:rsidRPr="008D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D7"/>
    <w:rsid w:val="001B39CC"/>
    <w:rsid w:val="002014D7"/>
    <w:rsid w:val="00257596"/>
    <w:rsid w:val="00270D9F"/>
    <w:rsid w:val="00423687"/>
    <w:rsid w:val="004934D9"/>
    <w:rsid w:val="008D1345"/>
    <w:rsid w:val="00A833F3"/>
    <w:rsid w:val="00D567C0"/>
    <w:rsid w:val="00D9738E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24AC"/>
  <w15:chartTrackingRefBased/>
  <w15:docId w15:val="{DD7F91FF-432D-4039-8B30-B8B11677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14D7"/>
    <w:rPr>
      <w:b/>
      <w:bCs/>
    </w:rPr>
  </w:style>
  <w:style w:type="character" w:styleId="a4">
    <w:name w:val="Emphasis"/>
    <w:basedOn w:val="a0"/>
    <w:uiPriority w:val="20"/>
    <w:qFormat/>
    <w:rsid w:val="002014D7"/>
    <w:rPr>
      <w:i/>
      <w:iCs/>
    </w:rPr>
  </w:style>
  <w:style w:type="character" w:styleId="a5">
    <w:name w:val="Hyperlink"/>
    <w:basedOn w:val="a0"/>
    <w:uiPriority w:val="99"/>
    <w:semiHidden/>
    <w:unhideWhenUsed/>
    <w:rsid w:val="00201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pps.by:9030/competitions/active" TargetMode="External"/><Relationship Id="rId4" Type="http://schemas.openxmlformats.org/officeDocument/2006/relationships/hyperlink" Target="https://fond.bas-net.by/if259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Sedlyarova</dc:creator>
  <cp:keywords/>
  <dc:description/>
  <cp:lastModifiedBy>Svetlana Sedlyarova</cp:lastModifiedBy>
  <cp:revision>3</cp:revision>
  <cp:lastPrinted>2022-04-01T08:36:00Z</cp:lastPrinted>
  <dcterms:created xsi:type="dcterms:W3CDTF">2022-04-01T08:37:00Z</dcterms:created>
  <dcterms:modified xsi:type="dcterms:W3CDTF">2022-04-01T08:41:00Z</dcterms:modified>
</cp:coreProperties>
</file>